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11083E" w:rsidRPr="00A65123" w14:paraId="5BB42148" w14:textId="77777777" w:rsidTr="00390E81">
        <w:trPr>
          <w:cantSplit/>
        </w:trPr>
        <w:tc>
          <w:tcPr>
            <w:tcW w:w="9639" w:type="dxa"/>
            <w:gridSpan w:val="5"/>
            <w:vAlign w:val="center"/>
          </w:tcPr>
          <w:p w14:paraId="58F3FEBD" w14:textId="062CBE26" w:rsidR="0011083E" w:rsidRDefault="0011083E" w:rsidP="0011083E">
            <w:pPr>
              <w:pStyle w:val="LSHeader"/>
            </w:pPr>
            <w:r>
              <w:t>3GPP TSG SA WG5 Meeting #155</w:t>
            </w:r>
            <w:r>
              <w:tab/>
            </w:r>
            <w:r w:rsidR="00C42149" w:rsidRPr="00C42149">
              <w:t>S5-24236</w:t>
            </w:r>
            <w:r w:rsidR="00F03A3E">
              <w:t>4</w:t>
            </w:r>
          </w:p>
          <w:p w14:paraId="2380848F" w14:textId="77777777" w:rsidR="0011083E" w:rsidRDefault="0011083E" w:rsidP="0011083E">
            <w:pPr>
              <w:pStyle w:val="LSHeader"/>
              <w:pBdr>
                <w:bottom w:val="single" w:sz="6" w:space="1" w:color="auto"/>
              </w:pBdr>
            </w:pPr>
            <w:r>
              <w:t>Jeju, South Korea, 27 - 31 May 2024</w:t>
            </w:r>
          </w:p>
          <w:p w14:paraId="146A2B02" w14:textId="77777777" w:rsidR="0011083E" w:rsidRDefault="0011083E" w:rsidP="0011083E"/>
          <w:p w14:paraId="4800A306" w14:textId="67B9916D" w:rsidR="0011083E" w:rsidRDefault="0011083E" w:rsidP="0011083E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11083E">
              <w:rPr>
                <w:rFonts w:ascii="Arial" w:hAnsi="Arial"/>
                <w:b/>
                <w:sz w:val="24"/>
              </w:rPr>
              <w:t>ITU-T Study Group 13</w:t>
            </w:r>
          </w:p>
          <w:p w14:paraId="5B7AF8F7" w14:textId="585A2CF1" w:rsidR="0011083E" w:rsidRDefault="0011083E" w:rsidP="0011083E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="001B24DA">
              <w:rPr>
                <w:rFonts w:ascii="Arial" w:hAnsi="Arial"/>
                <w:b/>
                <w:sz w:val="24"/>
              </w:rPr>
              <w:tab/>
            </w:r>
            <w:r w:rsidR="001B24DA">
              <w:rPr>
                <w:rFonts w:ascii="Arial" w:hAnsi="Arial"/>
                <w:b/>
                <w:sz w:val="24"/>
              </w:rPr>
              <w:tab/>
            </w:r>
            <w:r w:rsidR="001B24DA">
              <w:rPr>
                <w:rFonts w:ascii="Arial" w:hAnsi="Arial"/>
                <w:b/>
                <w:sz w:val="24"/>
              </w:rPr>
              <w:tab/>
            </w:r>
            <w:r w:rsidRPr="0011083E">
              <w:rPr>
                <w:rFonts w:ascii="Arial" w:hAnsi="Arial"/>
                <w:b/>
                <w:sz w:val="24"/>
              </w:rPr>
              <w:t>LS on consent of draft new Recommendation ITU-T Y.3162 (ex Y.IMT-2020-EIL) “Evaluating intelligence capability for network slice management and orchestration in IMT-2020 network and beyond”</w:t>
            </w:r>
          </w:p>
          <w:p w14:paraId="17AE0921" w14:textId="77777777" w:rsidR="0011083E" w:rsidRDefault="0011083E" w:rsidP="0011083E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0AA0F1F6" w14:textId="77777777" w:rsidR="0011083E" w:rsidRDefault="0011083E" w:rsidP="0011083E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  <w:t>6.1</w:t>
            </w:r>
          </w:p>
          <w:p w14:paraId="7F07722D" w14:textId="77777777" w:rsidR="0011083E" w:rsidRDefault="0011083E" w:rsidP="00A65123">
            <w:pPr>
              <w:pStyle w:val="Docnumber"/>
              <w:rPr>
                <w:sz w:val="32"/>
              </w:rPr>
            </w:pPr>
          </w:p>
        </w:tc>
      </w:tr>
      <w:tr w:rsidR="00A65123" w:rsidRPr="00A65123" w14:paraId="7E7F4141" w14:textId="77777777" w:rsidTr="0011083E">
        <w:trPr>
          <w:cantSplit/>
        </w:trPr>
        <w:tc>
          <w:tcPr>
            <w:tcW w:w="1104" w:type="dxa"/>
            <w:vMerge w:val="restart"/>
            <w:vAlign w:val="center"/>
          </w:tcPr>
          <w:p w14:paraId="1F771446" w14:textId="77777777" w:rsidR="00A65123" w:rsidRPr="00A65123" w:rsidRDefault="00A65123" w:rsidP="00A6512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A65123">
              <w:rPr>
                <w:rFonts w:ascii="Times New Roman" w:hAnsi="Times New Roman"/>
                <w:noProof/>
              </w:rPr>
              <w:drawing>
                <wp:inline distT="0" distB="0" distL="0" distR="0" wp14:anchorId="3C0FD898" wp14:editId="46F5117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651779B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6512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E66354B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6512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6512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2178318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z w:val="20"/>
              </w:rPr>
            </w:pPr>
            <w:r w:rsidRPr="00A6512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A6512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3B0D0B82" w14:textId="3063E1F3" w:rsidR="00A65123" w:rsidRPr="00A65123" w:rsidRDefault="00A65123" w:rsidP="00A6512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91A3B">
              <w:rPr>
                <w:sz w:val="32"/>
              </w:rPr>
              <w:t>167</w:t>
            </w:r>
          </w:p>
        </w:tc>
      </w:tr>
      <w:tr w:rsidR="00A65123" w:rsidRPr="00A65123" w14:paraId="3250E7B9" w14:textId="77777777" w:rsidTr="0011083E">
        <w:trPr>
          <w:cantSplit/>
        </w:trPr>
        <w:tc>
          <w:tcPr>
            <w:tcW w:w="1104" w:type="dxa"/>
            <w:vMerge/>
          </w:tcPr>
          <w:p w14:paraId="72F7624E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78348BE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228A64FC" w14:textId="2B3A364A" w:rsidR="00A65123" w:rsidRPr="00A65123" w:rsidRDefault="00A65123" w:rsidP="00A6512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65123" w:rsidRPr="00A65123" w14:paraId="145BAEED" w14:textId="77777777" w:rsidTr="0011083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D66551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FF9CEB6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7D7BE060" w14:textId="77777777" w:rsidR="00A65123" w:rsidRPr="00A65123" w:rsidRDefault="00A65123" w:rsidP="00A6512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12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A65123" w:rsidRPr="00F53EBE" w14:paraId="06D1F02D" w14:textId="77777777" w:rsidTr="0011083E">
        <w:trPr>
          <w:cantSplit/>
        </w:trPr>
        <w:tc>
          <w:tcPr>
            <w:tcW w:w="1545" w:type="dxa"/>
            <w:gridSpan w:val="2"/>
          </w:tcPr>
          <w:p w14:paraId="1C526AE1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20DAF6BB" w14:textId="31D9F13D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0B38383B" w14:textId="11088A8E" w:rsidR="00A65123" w:rsidRPr="00F53EBE" w:rsidRDefault="00A65123" w:rsidP="00A651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A65123" w:rsidRPr="00F53EBE" w14:paraId="3CABF177" w14:textId="77777777" w:rsidTr="00A65123">
        <w:trPr>
          <w:cantSplit/>
        </w:trPr>
        <w:tc>
          <w:tcPr>
            <w:tcW w:w="9639" w:type="dxa"/>
            <w:gridSpan w:val="5"/>
          </w:tcPr>
          <w:p w14:paraId="3EF79F6D" w14:textId="1D97031B" w:rsidR="00A65123" w:rsidRPr="00F53EBE" w:rsidRDefault="00A65123" w:rsidP="00A6512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SG13-TD241/PLEN – Annex 16</w:t>
            </w:r>
          </w:p>
        </w:tc>
      </w:tr>
      <w:tr w:rsidR="00A65123" w:rsidRPr="00F53EBE" w14:paraId="42606527" w14:textId="77777777" w:rsidTr="00A65123">
        <w:trPr>
          <w:cantSplit/>
        </w:trPr>
        <w:tc>
          <w:tcPr>
            <w:tcW w:w="1545" w:type="dxa"/>
            <w:gridSpan w:val="2"/>
          </w:tcPr>
          <w:p w14:paraId="2B5B260B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2CF363B" w14:textId="793736E0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A65123" w:rsidRPr="00F53EBE" w14:paraId="41BAF32D" w14:textId="77777777" w:rsidTr="00A651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7155C58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98440E8" w14:textId="1598DDFA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LS on consent of draft new Recommendation ITU-T Y.3162 (ex Y.IMT-2020-EIL) “Evaluating intelligence capability for network slice management and orchestration in IMT-2020 network and beyond”</w:t>
            </w:r>
          </w:p>
        </w:tc>
      </w:tr>
      <w:bookmarkEnd w:id="1"/>
      <w:bookmarkEnd w:id="8"/>
      <w:tr w:rsidR="00DF360E" w:rsidRPr="00F53EBE" w14:paraId="0D0D92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DA0CE0D" w14:textId="77777777" w:rsidR="00DF360E" w:rsidRPr="00F53EBE" w:rsidRDefault="00DF360E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DF360E" w:rsidRPr="00F53EBE" w14:paraId="28D94C02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ACBC4E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9C0E9E1" w14:textId="77777777" w:rsidR="00DF360E" w:rsidRPr="00F53EBE" w:rsidRDefault="00DF360E" w:rsidP="00C35D97">
            <w:pPr>
              <w:pStyle w:val="LSForAction"/>
            </w:pPr>
            <w:r w:rsidRPr="00F53EBE">
              <w:t>-</w:t>
            </w:r>
          </w:p>
        </w:tc>
      </w:tr>
      <w:tr w:rsidR="00DF360E" w:rsidRPr="00891A3B" w14:paraId="704C867B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345B874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14C1F7CF" w14:textId="77777777" w:rsidR="00DF360E" w:rsidRPr="00F53EBE" w:rsidRDefault="00DF360E" w:rsidP="00C35D97">
            <w:pPr>
              <w:pStyle w:val="LSForInfo"/>
              <w:rPr>
                <w:lang w:val="fr-FR" w:eastAsia="zh-CN"/>
              </w:rPr>
            </w:pPr>
            <w:r w:rsidRPr="00F53EBE">
              <w:rPr>
                <w:lang w:val="fr-FR"/>
              </w:rPr>
              <w:t>ITU-T SG2</w:t>
            </w:r>
            <w:r w:rsidRPr="00F53EBE">
              <w:rPr>
                <w:rFonts w:eastAsia="SimSun"/>
                <w:lang w:val="fr-FR" w:eastAsia="zh-CN"/>
              </w:rPr>
              <w:t>,</w:t>
            </w:r>
            <w:r w:rsidRPr="00F53EBE">
              <w:rPr>
                <w:lang w:val="fr-FR"/>
              </w:rPr>
              <w:t xml:space="preserve"> SG11, 3GPP</w:t>
            </w:r>
            <w:r w:rsidRPr="00F53EBE">
              <w:rPr>
                <w:rFonts w:eastAsia="SimSun"/>
                <w:lang w:val="fr-FR" w:eastAsia="zh-CN"/>
              </w:rPr>
              <w:t xml:space="preserve"> SA2, </w:t>
            </w:r>
            <w:r w:rsidRPr="00F53EBE">
              <w:rPr>
                <w:lang w:val="fr-FR"/>
              </w:rPr>
              <w:t>3GPP</w:t>
            </w:r>
            <w:r w:rsidRPr="00F53EBE">
              <w:rPr>
                <w:rFonts w:eastAsia="SimSun"/>
                <w:lang w:val="fr-FR" w:eastAsia="zh-CN"/>
              </w:rPr>
              <w:t xml:space="preserve"> SA5</w:t>
            </w:r>
            <w:r w:rsidRPr="00F53EBE">
              <w:rPr>
                <w:lang w:val="fr-FR"/>
              </w:rPr>
              <w:t>, ETSI</w:t>
            </w:r>
            <w:r w:rsidRPr="00F53EBE">
              <w:rPr>
                <w:rFonts w:eastAsia="SimSun"/>
                <w:lang w:val="fr-FR" w:eastAsia="zh-CN"/>
              </w:rPr>
              <w:t xml:space="preserve"> ZSM</w:t>
            </w:r>
          </w:p>
        </w:tc>
      </w:tr>
      <w:tr w:rsidR="00DF360E" w:rsidRPr="00F53EBE" w14:paraId="717728B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42D0050F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</w:tcPr>
          <w:p w14:paraId="415EEB56" w14:textId="66491268" w:rsidR="00DF360E" w:rsidRPr="00F53EBE" w:rsidRDefault="00DF360E" w:rsidP="00C35D97">
            <w:pPr>
              <w:pStyle w:val="LSApproval"/>
            </w:pPr>
            <w:r w:rsidRPr="00F53EBE">
              <w:t>ITU-T Study Group 13 meeting (Geneva, 15 March 2024)</w:t>
            </w:r>
          </w:p>
        </w:tc>
      </w:tr>
      <w:tr w:rsidR="00DF360E" w:rsidRPr="00F53EBE" w14:paraId="6A240225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362ED73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</w:tcPr>
          <w:p w14:paraId="053C01F7" w14:textId="3F95A8A4" w:rsidR="00DF360E" w:rsidRPr="00F53EBE" w:rsidRDefault="00A65123" w:rsidP="00C35D97">
            <w:pPr>
              <w:pStyle w:val="LSDeadline"/>
            </w:pPr>
            <w:r w:rsidRPr="00F53EBE">
              <w:t>N/A</w:t>
            </w:r>
          </w:p>
        </w:tc>
      </w:tr>
      <w:tr w:rsidR="00DF360E" w:rsidRPr="00891A3B" w14:paraId="2BCD11EB" w14:textId="77777777" w:rsidTr="0011083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734619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54DBD7" w14:textId="77777777" w:rsidR="00DF360E" w:rsidRPr="00F53EBE" w:rsidRDefault="00000000" w:rsidP="00C35D97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zh-CN"/>
                </w:rPr>
                <w:alias w:val="ContactNameOrgCountry"/>
                <w:tag w:val="ContactNameOrgCountry"/>
                <w:id w:val="611172370"/>
                <w:placeholder>
                  <w:docPart w:val="87245DDF8DE1488BAA57132C6093FD09"/>
                </w:placeholder>
                <w:text w:multiLine="1"/>
              </w:sdtPr>
              <w:sdtContent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Yushuang HU</w:t>
                </w:r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 Mobile</w:t>
                </w:r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877860782"/>
              <w:placeholder>
                <w:docPart w:val="8712A42CC8894779A6A9B996A5BA786E"/>
              </w:placeholder>
            </w:sdtPr>
            <w:sdtContent>
              <w:p w14:paraId="218287C6" w14:textId="5B590C93" w:rsidR="00DF360E" w:rsidRPr="00F53EBE" w:rsidRDefault="00DF360E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+86 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 w:eastAsia="zh-CN"/>
                  </w:rPr>
                  <w:t>13810622705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Pr="00F53EBE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huyushuang@chinamobile.com</w:t>
                  </w:r>
                </w:hyperlink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</w:t>
                </w:r>
              </w:p>
            </w:sdtContent>
          </w:sdt>
          <w:p w14:paraId="279F780B" w14:textId="77777777" w:rsidR="00DF360E" w:rsidRPr="00F53EBE" w:rsidRDefault="00DF360E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753528A1" w14:textId="77777777" w:rsidR="00DF360E" w:rsidRPr="00F53EBE" w:rsidRDefault="00DF360E" w:rsidP="00DF360E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F360E" w:rsidRPr="00F53EBE" w14:paraId="517F2800" w14:textId="77777777" w:rsidTr="00C35D97">
        <w:trPr>
          <w:cantSplit/>
        </w:trPr>
        <w:tc>
          <w:tcPr>
            <w:tcW w:w="1588" w:type="dxa"/>
          </w:tcPr>
          <w:p w14:paraId="1364948A" w14:textId="77777777" w:rsidR="00DF360E" w:rsidRPr="00F53EBE" w:rsidRDefault="00DF360E" w:rsidP="000F617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14A322EA" w14:textId="77777777" w:rsidR="00DF360E" w:rsidRPr="00F53EBE" w:rsidRDefault="00DF360E" w:rsidP="000F617B">
            <w:pPr>
              <w:pStyle w:val="TSBHeaderSummary"/>
              <w:rPr>
                <w:highlight w:val="yellow"/>
              </w:rPr>
            </w:pPr>
            <w:r w:rsidRPr="00F53EBE">
              <w:t>This liaison statement informs about the progress of new Recommendation ITU-T Y.</w:t>
            </w:r>
            <w:r w:rsidRPr="00F53EBE">
              <w:rPr>
                <w:lang w:val="en-US" w:eastAsia="zh-CN"/>
              </w:rPr>
              <w:t>3162</w:t>
            </w:r>
            <w:r w:rsidRPr="00F53EBE">
              <w:t xml:space="preserve"> “Evaluating intelligence capability for network slice management and orchestration in IMT-2020</w:t>
            </w:r>
            <w:r w:rsidRPr="00F53EBE">
              <w:rPr>
                <w:lang w:val="en-US" w:eastAsia="zh-CN"/>
              </w:rPr>
              <w:t xml:space="preserve"> network and beyond</w:t>
            </w:r>
            <w:r w:rsidRPr="00F53EBE">
              <w:t>”.</w:t>
            </w:r>
          </w:p>
        </w:tc>
      </w:tr>
    </w:tbl>
    <w:p w14:paraId="4A202CB2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</w:p>
    <w:p w14:paraId="162E5C4C" w14:textId="5E7EC1F3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  <w:r w:rsidRPr="00F53EBE">
        <w:rPr>
          <w:rFonts w:ascii="Times New Roman" w:hAnsi="Times New Roman"/>
          <w:sz w:val="24"/>
          <w:szCs w:val="24"/>
        </w:rPr>
        <w:t>ITU-T Study Group 13 would like to inform about the progress of Recommendation ITU-T Y.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3162</w:t>
      </w:r>
      <w:r w:rsidRPr="00F53EBE">
        <w:rPr>
          <w:rFonts w:ascii="Times New Roman" w:hAnsi="Times New Roman"/>
          <w:sz w:val="24"/>
          <w:szCs w:val="24"/>
        </w:rPr>
        <w:t xml:space="preserve"> (ex</w:t>
      </w:r>
      <w:r w:rsidR="000F617B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Y.IMT-2020-EIL)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 w:rsidRPr="00F53EBE">
        <w:rPr>
          <w:rFonts w:ascii="Times New Roman" w:hAnsi="Times New Roman"/>
          <w:sz w:val="24"/>
          <w:szCs w:val="24"/>
        </w:rPr>
        <w:t>Evaluating intelligence capability for network slice management and orchestration in IMT-2020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network and beyond”</w:t>
      </w:r>
      <w:r w:rsidRPr="00F53EBE">
        <w:rPr>
          <w:rFonts w:ascii="Times New Roman" w:hAnsi="Times New Roman"/>
          <w:sz w:val="24"/>
          <w:szCs w:val="24"/>
        </w:rPr>
        <w:t xml:space="preserve">, which </w:t>
      </w:r>
      <w:r w:rsidR="006D330C">
        <w:rPr>
          <w:rFonts w:ascii="Times New Roman" w:hAnsi="Times New Roman"/>
          <w:sz w:val="24"/>
          <w:szCs w:val="24"/>
        </w:rPr>
        <w:t>was</w:t>
      </w:r>
      <w:r w:rsidRPr="00F53EBE">
        <w:rPr>
          <w:rFonts w:ascii="Times New Roman" w:hAnsi="Times New Roman"/>
          <w:sz w:val="24"/>
          <w:szCs w:val="24"/>
        </w:rPr>
        <w:t xml:space="preserve"> consented at the ITU-T SG13 meeting, Geneva, 4</w:t>
      </w:r>
      <w:r w:rsidR="006D330C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-</w:t>
      </w:r>
      <w:r w:rsidR="006D330C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15 March 2024.</w:t>
      </w:r>
    </w:p>
    <w:p w14:paraId="0B97905A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  <w:r w:rsidRPr="00F53EBE">
        <w:rPr>
          <w:rFonts w:ascii="Times New Roman" w:hAnsi="Times New Roman"/>
          <w:sz w:val="24"/>
          <w:szCs w:val="24"/>
        </w:rPr>
        <w:t>This Recommendation aims to evaluate the intelligence level for network slice management and orchestration in IMT-2020 network and beyond and mainly covers the following aspects: overview, intelligence level definition, evaluation method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s</w:t>
      </w:r>
      <w:r w:rsidRPr="00F53EBE">
        <w:rPr>
          <w:rFonts w:ascii="Times New Roman" w:hAnsi="Times New Roman"/>
          <w:sz w:val="24"/>
          <w:szCs w:val="24"/>
        </w:rPr>
        <w:t xml:space="preserve">, framework and procedures of intelligent network slice management and orchestration. </w:t>
      </w:r>
    </w:p>
    <w:p w14:paraId="50897DC6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</w:p>
    <w:p w14:paraId="45AAEDCB" w14:textId="59DAA444" w:rsidR="00DF360E" w:rsidRPr="00F53EBE" w:rsidRDefault="00DF360E" w:rsidP="000F617B">
      <w:pPr>
        <w:rPr>
          <w:rFonts w:ascii="Times New Roman" w:hAnsi="Times New Roman"/>
          <w:sz w:val="24"/>
          <w:szCs w:val="24"/>
          <w:lang w:eastAsia="zh-CN"/>
        </w:rPr>
      </w:pPr>
      <w:r w:rsidRPr="00F53EBE">
        <w:rPr>
          <w:rFonts w:ascii="Times New Roman" w:hAnsi="Times New Roman"/>
          <w:sz w:val="24"/>
          <w:szCs w:val="24"/>
        </w:rPr>
        <w:t>ITU-T SG13 looks forward to keeping continued collaboration and exchang</w:t>
      </w:r>
      <w:r w:rsidR="00FA1931">
        <w:rPr>
          <w:rFonts w:ascii="Times New Roman" w:hAnsi="Times New Roman"/>
          <w:sz w:val="24"/>
          <w:szCs w:val="24"/>
        </w:rPr>
        <w:t>e of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information</w:t>
      </w:r>
      <w:r w:rsidRPr="00F53EBE">
        <w:rPr>
          <w:rFonts w:ascii="Times New Roman" w:hAnsi="Times New Roman"/>
          <w:sz w:val="24"/>
          <w:szCs w:val="24"/>
        </w:rPr>
        <w:t xml:space="preserve"> with you </w:t>
      </w:r>
      <w:r w:rsidR="00FA1931">
        <w:rPr>
          <w:rFonts w:ascii="Times New Roman" w:hAnsi="Times New Roman"/>
          <w:sz w:val="24"/>
          <w:szCs w:val="24"/>
        </w:rPr>
        <w:t>o</w:t>
      </w:r>
      <w:r w:rsidRPr="00F53EBE">
        <w:rPr>
          <w:rFonts w:ascii="Times New Roman" w:hAnsi="Times New Roman"/>
          <w:sz w:val="24"/>
          <w:szCs w:val="24"/>
        </w:rPr>
        <w:t>n th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is</w:t>
      </w:r>
      <w:r w:rsidRPr="00F53EBE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topic</w:t>
      </w:r>
      <w:r w:rsidRPr="00F53EBE">
        <w:rPr>
          <w:rFonts w:ascii="Times New Roman" w:hAnsi="Times New Roman"/>
          <w:sz w:val="24"/>
          <w:szCs w:val="24"/>
        </w:rPr>
        <w:t>.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</w:p>
    <w:p w14:paraId="49716EEB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  <w:lang w:eastAsia="zh-CN"/>
        </w:rPr>
      </w:pPr>
    </w:p>
    <w:p w14:paraId="1FB915F9" w14:textId="77777777" w:rsidR="00DF360E" w:rsidRPr="00891A3B" w:rsidRDefault="00DF360E" w:rsidP="000F617B">
      <w:pPr>
        <w:rPr>
          <w:rFonts w:ascii="Times New Roman" w:hAnsi="Times New Roman"/>
          <w:b/>
          <w:bCs/>
          <w:sz w:val="24"/>
          <w:szCs w:val="24"/>
        </w:rPr>
      </w:pPr>
      <w:r w:rsidRPr="00891A3B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1A8CBAD0" w14:textId="1B22ECB9" w:rsidR="00DF360E" w:rsidRPr="00F53EBE" w:rsidRDefault="00000000" w:rsidP="000F617B">
      <w:pPr>
        <w:rPr>
          <w:rFonts w:ascii="Times New Roman" w:hAnsi="Times New Roman"/>
          <w:sz w:val="24"/>
          <w:szCs w:val="24"/>
        </w:rPr>
      </w:pPr>
      <w:hyperlink r:id="rId13" w:history="1">
        <w:r w:rsidR="00DF360E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SG13-TD</w:t>
        </w:r>
        <w:r w:rsidR="00A65123" w:rsidRPr="00C65110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236</w:t>
        </w:r>
        <w:r w:rsidR="00DF360E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="00A65123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PLEN</w:t>
        </w:r>
      </w:hyperlink>
      <w:r w:rsidR="00DF360E" w:rsidRPr="00C65110">
        <w:rPr>
          <w:rFonts w:ascii="Times New Roman" w:hAnsi="Times New Roman"/>
          <w:sz w:val="24"/>
          <w:szCs w:val="24"/>
          <w:lang w:val="en-US"/>
        </w:rPr>
        <w:t>: Draft new Recommendation ITU-T Y.</w:t>
      </w:r>
      <w:r w:rsidR="00DF360E" w:rsidRPr="00C65110">
        <w:rPr>
          <w:rFonts w:ascii="Times New Roman" w:hAnsi="Times New Roman"/>
          <w:sz w:val="24"/>
          <w:szCs w:val="24"/>
          <w:lang w:val="en-US" w:eastAsia="zh-CN"/>
        </w:rPr>
        <w:t>3162</w:t>
      </w:r>
      <w:r w:rsidR="00DF360E" w:rsidRPr="00C65110">
        <w:rPr>
          <w:rFonts w:ascii="Times New Roman" w:hAnsi="Times New Roman"/>
          <w:sz w:val="24"/>
          <w:szCs w:val="24"/>
          <w:lang w:val="en-US"/>
        </w:rPr>
        <w:t xml:space="preserve"> (ex </w:t>
      </w:r>
      <w:r w:rsidR="00DF360E" w:rsidRPr="00F53EBE">
        <w:rPr>
          <w:rFonts w:ascii="Times New Roman" w:hAnsi="Times New Roman"/>
          <w:sz w:val="24"/>
          <w:szCs w:val="24"/>
        </w:rPr>
        <w:t>Y.IMT-2020-EIL):</w:t>
      </w:r>
      <w:r w:rsidR="00DF360E" w:rsidRPr="00F53EBE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 w:rsidR="00DF360E" w:rsidRPr="00F53EBE">
        <w:rPr>
          <w:rFonts w:ascii="Times New Roman" w:hAnsi="Times New Roman"/>
          <w:sz w:val="24"/>
          <w:szCs w:val="24"/>
        </w:rPr>
        <w:t>Evaluating intelligence capability for network slice management and orchestration in IMT-2020</w:t>
      </w:r>
      <w:r w:rsidR="00DF360E" w:rsidRPr="00F53EBE">
        <w:rPr>
          <w:rFonts w:ascii="Times New Roman" w:hAnsi="Times New Roman"/>
          <w:sz w:val="24"/>
          <w:szCs w:val="24"/>
          <w:lang w:val="en-US" w:eastAsia="zh-CN"/>
        </w:rPr>
        <w:t xml:space="preserve"> network and beyond”</w:t>
      </w:r>
      <w:r w:rsidR="00DF360E" w:rsidRPr="00F53EBE">
        <w:rPr>
          <w:rFonts w:ascii="Times New Roman" w:hAnsi="Times New Roman"/>
          <w:sz w:val="24"/>
          <w:szCs w:val="24"/>
        </w:rPr>
        <w:t>.</w:t>
      </w:r>
    </w:p>
    <w:p w14:paraId="23E790BC" w14:textId="77777777" w:rsidR="00DF360E" w:rsidRPr="00F53EBE" w:rsidRDefault="00DF360E" w:rsidP="00DF360E">
      <w:pPr>
        <w:jc w:val="center"/>
        <w:rPr>
          <w:rFonts w:ascii="Times New Roman" w:hAnsi="Times New Roman"/>
          <w:sz w:val="24"/>
          <w:szCs w:val="24"/>
          <w:lang w:eastAsia="zh-CN"/>
        </w:rPr>
      </w:pPr>
      <w:r w:rsidRPr="00F53EBE">
        <w:rPr>
          <w:rFonts w:ascii="Times New Roman" w:hAnsi="Times New Roman"/>
          <w:sz w:val="24"/>
          <w:szCs w:val="24"/>
        </w:rPr>
        <w:t>_______________________</w:t>
      </w:r>
    </w:p>
    <w:p w14:paraId="51593FA1" w14:textId="0A24E104" w:rsidR="00DF360E" w:rsidRPr="00F53EBE" w:rsidRDefault="00DF36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sz w:val="24"/>
          <w:szCs w:val="24"/>
          <w:lang w:eastAsia="ko-KR"/>
        </w:rPr>
      </w:pPr>
    </w:p>
    <w:sectPr w:rsidR="00DF360E" w:rsidRPr="00F53EBE" w:rsidSect="00A65123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CCD8F" w14:textId="77777777" w:rsidR="00F52BC7" w:rsidRDefault="00F52BC7">
      <w:r>
        <w:separator/>
      </w:r>
    </w:p>
  </w:endnote>
  <w:endnote w:type="continuationSeparator" w:id="0">
    <w:p w14:paraId="61CB74BA" w14:textId="77777777" w:rsidR="00F52BC7" w:rsidRDefault="00F52BC7">
      <w:r>
        <w:continuationSeparator/>
      </w:r>
    </w:p>
  </w:endnote>
  <w:endnote w:type="continuationNotice" w:id="1">
    <w:p w14:paraId="112C8F60" w14:textId="77777777" w:rsidR="00F52BC7" w:rsidRDefault="00F52B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18669" w14:textId="77777777" w:rsidR="00F52BC7" w:rsidRDefault="00F52BC7">
      <w:r>
        <w:t>____________________</w:t>
      </w:r>
    </w:p>
  </w:footnote>
  <w:footnote w:type="continuationSeparator" w:id="0">
    <w:p w14:paraId="2C48C2AB" w14:textId="77777777" w:rsidR="00F52BC7" w:rsidRDefault="00F52BC7">
      <w:r>
        <w:continuationSeparator/>
      </w:r>
    </w:p>
  </w:footnote>
  <w:footnote w:type="continuationNotice" w:id="1">
    <w:p w14:paraId="63F58A28" w14:textId="77777777" w:rsidR="00F52BC7" w:rsidRDefault="00F52BC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D53D" w14:textId="23DF96BB" w:rsidR="00A65123" w:rsidRPr="00A65123" w:rsidRDefault="00A65123" w:rsidP="00A65123">
    <w:pPr>
      <w:pStyle w:val="Header"/>
      <w:rPr>
        <w:rFonts w:ascii="Times New Roman" w:hAnsi="Times New Roman"/>
      </w:rPr>
    </w:pPr>
    <w:r w:rsidRPr="00A65123">
      <w:rPr>
        <w:rFonts w:ascii="Times New Roman" w:hAnsi="Times New Roman"/>
      </w:rPr>
      <w:t xml:space="preserve">- </w:t>
    </w:r>
    <w:r w:rsidRPr="00A65123">
      <w:rPr>
        <w:rFonts w:ascii="Times New Roman" w:hAnsi="Times New Roman"/>
      </w:rPr>
      <w:fldChar w:fldCharType="begin"/>
    </w:r>
    <w:r w:rsidRPr="00A65123">
      <w:rPr>
        <w:rFonts w:ascii="Times New Roman" w:hAnsi="Times New Roman"/>
      </w:rPr>
      <w:instrText xml:space="preserve"> PAGE  \* MERGEFORMAT </w:instrText>
    </w:r>
    <w:r w:rsidRPr="00A65123">
      <w:rPr>
        <w:rFonts w:ascii="Times New Roman" w:hAnsi="Times New Roman"/>
      </w:rPr>
      <w:fldChar w:fldCharType="separate"/>
    </w:r>
    <w:r w:rsidRPr="00A65123">
      <w:rPr>
        <w:rFonts w:ascii="Times New Roman" w:hAnsi="Times New Roman"/>
        <w:noProof/>
      </w:rPr>
      <w:t>1</w:t>
    </w:r>
    <w:r w:rsidRPr="00A65123">
      <w:rPr>
        <w:rFonts w:ascii="Times New Roman" w:hAnsi="Times New Roman"/>
      </w:rPr>
      <w:fldChar w:fldCharType="end"/>
    </w:r>
    <w:r w:rsidRPr="00A65123">
      <w:rPr>
        <w:rFonts w:ascii="Times New Roman" w:hAnsi="Times New Roman"/>
      </w:rPr>
      <w:t xml:space="preserve"> -</w:t>
    </w:r>
  </w:p>
  <w:p w14:paraId="2AD9669F" w14:textId="5E049FD5" w:rsidR="00A65123" w:rsidRPr="00A65123" w:rsidRDefault="00A65123" w:rsidP="00A65123">
    <w:pPr>
      <w:pStyle w:val="Header"/>
      <w:spacing w:after="240"/>
      <w:rPr>
        <w:rFonts w:ascii="Times New Roman" w:hAnsi="Times New Roman"/>
      </w:rPr>
    </w:pPr>
    <w:r w:rsidRPr="00A65123">
      <w:rPr>
        <w:rFonts w:ascii="Times New Roman" w:hAnsi="Times New Roman"/>
      </w:rPr>
      <w:fldChar w:fldCharType="begin"/>
    </w:r>
    <w:r w:rsidRPr="00A65123">
      <w:rPr>
        <w:rFonts w:ascii="Times New Roman" w:hAnsi="Times New Roman"/>
      </w:rPr>
      <w:instrText xml:space="preserve"> STYLEREF  Docnumber  </w:instrText>
    </w:r>
    <w:r w:rsidRPr="00A65123">
      <w:rPr>
        <w:rFonts w:ascii="Times New Roman" w:hAnsi="Times New Roman"/>
      </w:rPr>
      <w:fldChar w:fldCharType="separate"/>
    </w:r>
    <w:r w:rsidR="001B24DA">
      <w:rPr>
        <w:rFonts w:ascii="Times New Roman" w:hAnsi="Times New Roman"/>
        <w:noProof/>
      </w:rPr>
      <w:t>SG13-LS167</w:t>
    </w:r>
    <w:r w:rsidRPr="00A6512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Mza3MDAwMjczNDZS0lEKTi0uzszPAykwrgUAeCHUJSwAAAA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17B"/>
    <w:rsid w:val="000F6D51"/>
    <w:rsid w:val="000F734F"/>
    <w:rsid w:val="001000B5"/>
    <w:rsid w:val="0011083E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DA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330C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6F17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7F3BA5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1A3B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123"/>
    <w:rsid w:val="00A65A3C"/>
    <w:rsid w:val="00A66A5C"/>
    <w:rsid w:val="00A707EF"/>
    <w:rsid w:val="00A71D21"/>
    <w:rsid w:val="00A730EC"/>
    <w:rsid w:val="00A74EB4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B694A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42149"/>
    <w:rsid w:val="00C52FFB"/>
    <w:rsid w:val="00C57A91"/>
    <w:rsid w:val="00C60568"/>
    <w:rsid w:val="00C641B0"/>
    <w:rsid w:val="00C6511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A3E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2BC7"/>
    <w:rsid w:val="00F53EBE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1931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11083E"/>
    <w:pPr>
      <w:tabs>
        <w:tab w:val="right" w:pos="9781"/>
      </w:tabs>
    </w:pPr>
    <w:rPr>
      <w:rFonts w:ascii="Arial" w:eastAsiaTheme="minorEastAsia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PLEN-0236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245DDF8DE1488BAA57132C6093F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4B459-425B-4897-98CF-E88DB2B365EB}"/>
      </w:docPartPr>
      <w:docPartBody>
        <w:p w:rsidR="0005061A" w:rsidRDefault="0005061A" w:rsidP="0005061A">
          <w:pPr>
            <w:pStyle w:val="87245DDF8DE1488BAA57132C6093FD0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712A42CC8894779A6A9B996A5BA7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86658-B8B1-42ED-8784-3ECEE83F77DA}"/>
      </w:docPartPr>
      <w:docPartBody>
        <w:p w:rsidR="0005061A" w:rsidRDefault="0005061A" w:rsidP="0005061A">
          <w:pPr>
            <w:pStyle w:val="8712A42CC8894779A6A9B996A5BA786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227BB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840D0F"/>
    <w:rsid w:val="008A4BC7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87245DDF8DE1488BAA57132C6093FD09">
    <w:name w:val="87245DDF8DE1488BAA57132C6093FD09"/>
    <w:rsid w:val="0005061A"/>
    <w:rPr>
      <w:kern w:val="2"/>
      <w14:ligatures w14:val="standardContextual"/>
    </w:rPr>
  </w:style>
  <w:style w:type="paragraph" w:customStyle="1" w:styleId="8712A42CC8894779A6A9B996A5BA786E">
    <w:name w:val="8712A42CC8894779A6A9B996A5BA786E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2402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Y.3162 (ex. Y.IMT-2020-EIL): “Evaluating intelligence capability for network slice management and orchestration in IMT-2020 network and beyond”</dc:title>
  <dc:subject/>
  <dc:creator>Rapporteur</dc:creator>
  <cp:keywords>Digital twin network, network slicing</cp:keywords>
  <dc:description>SG13-LSZZZ  For: Geneva, 4-15 March 2024_x000d_Document date: _x000d_Saved by ITU51017190 at 10:13:55 on 19/03/2024</dc:description>
  <cp:lastModifiedBy>Antoine Mouquet</cp:lastModifiedBy>
  <cp:revision>12</cp:revision>
  <cp:lastPrinted>2017-05-19T22:20:00Z</cp:lastPrinted>
  <dcterms:created xsi:type="dcterms:W3CDTF">2024-04-11T09:06:00Z</dcterms:created>
  <dcterms:modified xsi:type="dcterms:W3CDTF">2024-05-14T13:00:00Z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SG13-LSZZZ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